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3D82" w14:textId="77777777" w:rsidR="009C04A5" w:rsidRPr="008E6A15" w:rsidRDefault="009C04A5" w:rsidP="009C04A5">
      <w:pPr>
        <w:rPr>
          <w:b/>
          <w:color w:val="323E4F" w:themeColor="text2" w:themeShade="BF"/>
          <w:sz w:val="24"/>
          <w:szCs w:val="24"/>
          <w:u w:val="single"/>
        </w:rPr>
      </w:pPr>
      <w:bookmarkStart w:id="0" w:name="_GoBack"/>
      <w:r w:rsidRPr="008E6A15">
        <w:rPr>
          <w:b/>
          <w:color w:val="323E4F" w:themeColor="text2" w:themeShade="BF"/>
          <w:sz w:val="24"/>
          <w:szCs w:val="24"/>
          <w:u w:val="single"/>
        </w:rPr>
        <w:t>ONE INTERNATIONAL SCHOOL ‘PREVENT DUTY’ POLICY</w:t>
      </w:r>
    </w:p>
    <w:p w14:paraId="69D57A8B" w14:textId="77777777" w:rsidR="009C04A5" w:rsidRPr="008E6A15" w:rsidRDefault="009C04A5" w:rsidP="009C04A5">
      <w:pPr>
        <w:widowControl w:val="0"/>
        <w:autoSpaceDE w:val="0"/>
        <w:autoSpaceDN w:val="0"/>
        <w:adjustRightInd w:val="0"/>
        <w:spacing w:line="0" w:lineRule="atLeast"/>
        <w:rPr>
          <w:rFonts w:cs="Times"/>
          <w:sz w:val="24"/>
          <w:szCs w:val="24"/>
        </w:rPr>
      </w:pPr>
      <w:r w:rsidRPr="008E6A15">
        <w:rPr>
          <w:rFonts w:cs="Arial"/>
          <w:sz w:val="24"/>
          <w:szCs w:val="24"/>
        </w:rPr>
        <w:t xml:space="preserve">ONE International School is committed to providing a secure environment for pupils, where children feel safe and are kept safe. All adults at ONE International School recognise that safeguarding is everyone’s responsibility irrespective of the role they undertake, and/or whether their role has direct contact or responsibility for children or not. </w:t>
      </w:r>
    </w:p>
    <w:p w14:paraId="3DCB09ED"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In adhering to this policy, and the procedures therein, staff and visitors will contribute to ONE International School’s delivery of the outcomes to all children, as set out in the UNCRC. This ‘Prevent Duty’ Policy is one element within our overall school arrangements, to safeguard and promote the welfare of all children. </w:t>
      </w:r>
    </w:p>
    <w:p w14:paraId="3148A45D" w14:textId="77777777" w:rsidR="009C04A5" w:rsidRPr="008E6A15" w:rsidRDefault="009C04A5" w:rsidP="009C04A5">
      <w:pPr>
        <w:widowControl w:val="0"/>
        <w:autoSpaceDE w:val="0"/>
        <w:autoSpaceDN w:val="0"/>
        <w:adjustRightInd w:val="0"/>
        <w:spacing w:after="240" w:line="340" w:lineRule="atLeast"/>
        <w:rPr>
          <w:rFonts w:cs="Times"/>
          <w:b/>
          <w:color w:val="323E4F" w:themeColor="text2" w:themeShade="BF"/>
          <w:sz w:val="24"/>
          <w:szCs w:val="24"/>
        </w:rPr>
      </w:pPr>
      <w:r w:rsidRPr="008E6A15">
        <w:rPr>
          <w:rFonts w:cs="Times"/>
          <w:b/>
          <w:color w:val="323E4F" w:themeColor="text2" w:themeShade="BF"/>
          <w:sz w:val="24"/>
          <w:szCs w:val="24"/>
        </w:rPr>
        <w:t>ONE I.S.’S ETHOS AND PRACTICE</w:t>
      </w:r>
    </w:p>
    <w:p w14:paraId="4AD64067"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When operating this policy, ONE International School uses the following accepted UK Government definition of ‘Extremism,’ which is: </w:t>
      </w:r>
    </w:p>
    <w:p w14:paraId="1871873D" w14:textId="77777777" w:rsidR="009C04A5" w:rsidRPr="008E6A15" w:rsidRDefault="009C04A5" w:rsidP="009C04A5">
      <w:pPr>
        <w:widowControl w:val="0"/>
        <w:autoSpaceDE w:val="0"/>
        <w:autoSpaceDN w:val="0"/>
        <w:adjustRightInd w:val="0"/>
        <w:spacing w:line="0" w:lineRule="atLeast"/>
        <w:rPr>
          <w:rFonts w:cs="Times"/>
          <w:i/>
          <w:sz w:val="24"/>
          <w:szCs w:val="24"/>
        </w:rPr>
      </w:pPr>
      <w:r w:rsidRPr="008E6A15">
        <w:rPr>
          <w:rFonts w:cs="Times"/>
          <w:i/>
          <w:sz w:val="24"/>
          <w:szCs w:val="24"/>
        </w:rPr>
        <w:t xml:space="preserve">‘Vocal or active opposition to fundamental values, including democracy, the rule of law, individual liberty and mutual respect and tolerance of different faiths and beliefs; and/or calls for the death of members of our armed forces, whether in this country or overseas.’. </w:t>
      </w:r>
    </w:p>
    <w:p w14:paraId="565DDE24"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At ONE I.S. there is no place for extremist views of any kind, whether this be from internal sources such as; pupils, staff or management, or external sources such as; school community, external agencies or individuals. </w:t>
      </w:r>
    </w:p>
    <w:p w14:paraId="6A1FE0A5" w14:textId="77777777" w:rsidR="009C04A5" w:rsidRPr="008E6A15" w:rsidRDefault="009C04A5" w:rsidP="009C04A5">
      <w:pPr>
        <w:widowControl w:val="0"/>
        <w:autoSpaceDE w:val="0"/>
        <w:autoSpaceDN w:val="0"/>
        <w:adjustRightInd w:val="0"/>
        <w:spacing w:line="0" w:lineRule="atLeast"/>
        <w:rPr>
          <w:rFonts w:cs="Times"/>
          <w:sz w:val="24"/>
          <w:szCs w:val="24"/>
        </w:rPr>
      </w:pPr>
      <w:r w:rsidRPr="008E6A15">
        <w:rPr>
          <w:rFonts w:cs="Arial"/>
          <w:sz w:val="24"/>
          <w:szCs w:val="24"/>
        </w:rPr>
        <w:t>As a school we endeavor to ensure that our pupils see our school as a safe place where they can explore controversial issues safely and where our teachers encourage and facilitate this.</w:t>
      </w:r>
    </w:p>
    <w:p w14:paraId="63FA046A"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We recognise that extremism and exposure to extremist materials and influences can have a detrimental effect on children and should be addressed as a safeguarding concern, as set out in this policy. We also acknowledge, that if we fail to challenge extremist views we are failing to protect our pupils. </w:t>
      </w:r>
    </w:p>
    <w:p w14:paraId="0988349F"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w:t>
      </w:r>
    </w:p>
    <w:p w14:paraId="495770A2"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Therefore, at ONE International School we will provide a broad and balanced curriculum, delivered by skilled professionals, so that our pupils are enriched, understand and become tolerant of difference and diversity and also to ensure that they thrive, feel valued and not marginalised. </w:t>
      </w:r>
    </w:p>
    <w:p w14:paraId="3A88CB85"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Furthermore, at ONE International School we are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Any prejudice, discrimination or extremist views, including derogatory language, displayed by pupils or staff will always be challenged at ONE I.S. and where appropriate dealt with in line with our Bullying and Behaviour Policies for pupils and the Code of Conduct for staff. Where misconduct by a member of staff is proven, the matter </w:t>
      </w:r>
      <w:r w:rsidRPr="008E6A15">
        <w:rPr>
          <w:rFonts w:cs="Arial"/>
          <w:sz w:val="24"/>
          <w:szCs w:val="24"/>
        </w:rPr>
        <w:lastRenderedPageBreak/>
        <w:t xml:space="preserve">may be dealt with through the school’s disciplinary procedures. </w:t>
      </w:r>
    </w:p>
    <w:p w14:paraId="2CF490E6" w14:textId="77777777" w:rsidR="009C04A5" w:rsidRPr="008E6A15" w:rsidRDefault="009C04A5" w:rsidP="009C04A5">
      <w:pPr>
        <w:rPr>
          <w:b/>
          <w:color w:val="323E4F" w:themeColor="text2" w:themeShade="BF"/>
          <w:sz w:val="24"/>
          <w:szCs w:val="24"/>
        </w:rPr>
      </w:pPr>
      <w:r w:rsidRPr="008E6A15">
        <w:rPr>
          <w:b/>
          <w:color w:val="323E4F" w:themeColor="text2" w:themeShade="BF"/>
          <w:sz w:val="24"/>
          <w:szCs w:val="24"/>
        </w:rPr>
        <w:t>SIGNS AND CAUSE FOR CONCERN:</w:t>
      </w:r>
    </w:p>
    <w:p w14:paraId="3D678A64" w14:textId="77777777" w:rsidR="009C04A5" w:rsidRPr="008E6A15" w:rsidRDefault="009C04A5" w:rsidP="009C04A5">
      <w:pPr>
        <w:rPr>
          <w:sz w:val="24"/>
          <w:szCs w:val="24"/>
        </w:rPr>
      </w:pPr>
      <w:r w:rsidRPr="008E6A15">
        <w:rPr>
          <w:sz w:val="24"/>
          <w:szCs w:val="24"/>
        </w:rPr>
        <w:t>At ONE I.S. staff will be aware of common signs and cause for concerns, these include:</w:t>
      </w:r>
    </w:p>
    <w:p w14:paraId="4834F911"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40" w:lineRule="atLeast"/>
        <w:rPr>
          <w:rFonts w:cs="Times"/>
          <w:sz w:val="24"/>
          <w:szCs w:val="24"/>
        </w:rPr>
      </w:pPr>
      <w:r w:rsidRPr="008E6A15">
        <w:rPr>
          <w:rFonts w:cs="Arial"/>
          <w:sz w:val="24"/>
          <w:szCs w:val="24"/>
        </w:rPr>
        <w:t xml:space="preserve">Disclosures by pupils of their exposure to the extremist actions, views or materials of others outside of school, such as in their homes or community groups, especially where pupils have not actively sought these out </w:t>
      </w:r>
    </w:p>
    <w:p w14:paraId="3343D9BE"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40" w:lineRule="atLeast"/>
        <w:rPr>
          <w:rFonts w:cs="Times"/>
          <w:sz w:val="24"/>
          <w:szCs w:val="24"/>
        </w:rPr>
      </w:pPr>
      <w:r w:rsidRPr="008E6A15">
        <w:rPr>
          <w:rFonts w:cs="Arial"/>
          <w:sz w:val="24"/>
          <w:szCs w:val="24"/>
        </w:rPr>
        <w:t xml:space="preserve">Graffiti symbols, writing or art work promoting extremist messages or images </w:t>
      </w:r>
    </w:p>
    <w:p w14:paraId="4D051C53"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Pupils accessing extremist material online, including through social networking sites </w:t>
      </w:r>
    </w:p>
    <w:p w14:paraId="581C6EDF"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Parental reports of changes in behaviour, friendship or actions and requests for assistance </w:t>
      </w:r>
    </w:p>
    <w:p w14:paraId="55D64F3B"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Neighbouring schools, local authority services and police reports of issues affecting pupils in other schools or settings </w:t>
      </w:r>
    </w:p>
    <w:p w14:paraId="19AA6BB1"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Pupils voicing opinions drawn from extremist ideologies and narratives </w:t>
      </w:r>
    </w:p>
    <w:p w14:paraId="39F2364D"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Use of extremist or ‘hate’ terminology in order to exclude others or incite violence </w:t>
      </w:r>
    </w:p>
    <w:p w14:paraId="1C19E903"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Intolerance of difference, whether secular or religious or, in line with our equalities policy, views based on, but not exclusive to, gender, disability, homophobia, race, colour or culture </w:t>
      </w:r>
    </w:p>
    <w:p w14:paraId="290CE50B"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Attempts to impose extremist views or practices on others </w:t>
      </w:r>
    </w:p>
    <w:p w14:paraId="6EBB9F60" w14:textId="77777777" w:rsidR="009C04A5" w:rsidRPr="008E6A15" w:rsidRDefault="009C04A5" w:rsidP="00622A09">
      <w:pPr>
        <w:pStyle w:val="ListParagraph"/>
        <w:widowControl w:val="0"/>
        <w:numPr>
          <w:ilvl w:val="0"/>
          <w:numId w:val="2"/>
        </w:numPr>
        <w:tabs>
          <w:tab w:val="left" w:pos="220"/>
          <w:tab w:val="left" w:pos="720"/>
        </w:tabs>
        <w:autoSpaceDE w:val="0"/>
        <w:autoSpaceDN w:val="0"/>
        <w:adjustRightInd w:val="0"/>
        <w:spacing w:after="0" w:line="300" w:lineRule="atLeast"/>
        <w:rPr>
          <w:rFonts w:cs="Times"/>
          <w:sz w:val="24"/>
          <w:szCs w:val="24"/>
        </w:rPr>
      </w:pPr>
      <w:r w:rsidRPr="008E6A15">
        <w:rPr>
          <w:rFonts w:cs="Arial"/>
          <w:sz w:val="24"/>
          <w:szCs w:val="24"/>
        </w:rPr>
        <w:t xml:space="preserve">Anti-Western views </w:t>
      </w:r>
    </w:p>
    <w:p w14:paraId="2EDE118C" w14:textId="77777777" w:rsidR="009C04A5" w:rsidRPr="008E6A15" w:rsidRDefault="009C04A5" w:rsidP="009C04A5">
      <w:pPr>
        <w:rPr>
          <w:sz w:val="24"/>
          <w:szCs w:val="24"/>
        </w:rPr>
      </w:pPr>
    </w:p>
    <w:p w14:paraId="18540273" w14:textId="77777777" w:rsidR="009C04A5" w:rsidRPr="008E6A15" w:rsidRDefault="009C04A5" w:rsidP="009C04A5">
      <w:pPr>
        <w:rPr>
          <w:b/>
          <w:color w:val="323E4F" w:themeColor="text2" w:themeShade="BF"/>
          <w:sz w:val="24"/>
          <w:szCs w:val="24"/>
        </w:rPr>
      </w:pPr>
      <w:r w:rsidRPr="008E6A15">
        <w:rPr>
          <w:b/>
          <w:color w:val="323E4F" w:themeColor="text2" w:themeShade="BF"/>
          <w:sz w:val="24"/>
          <w:szCs w:val="24"/>
        </w:rPr>
        <w:t>TEACHING APPROACHES</w:t>
      </w:r>
    </w:p>
    <w:p w14:paraId="69EEC067" w14:textId="77777777" w:rsidR="009C04A5" w:rsidRPr="008E6A15" w:rsidRDefault="009C04A5" w:rsidP="009C04A5">
      <w:pPr>
        <w:widowControl w:val="0"/>
        <w:tabs>
          <w:tab w:val="left" w:pos="220"/>
          <w:tab w:val="left" w:pos="720"/>
        </w:tabs>
        <w:autoSpaceDE w:val="0"/>
        <w:autoSpaceDN w:val="0"/>
        <w:adjustRightInd w:val="0"/>
        <w:spacing w:line="0" w:lineRule="atLeast"/>
        <w:rPr>
          <w:rFonts w:cs="Arial"/>
          <w:sz w:val="24"/>
          <w:szCs w:val="24"/>
        </w:rPr>
      </w:pPr>
      <w:r w:rsidRPr="008E6A15">
        <w:rPr>
          <w:rFonts w:cs="Arial"/>
          <w:sz w:val="24"/>
          <w:szCs w:val="24"/>
        </w:rPr>
        <w:t xml:space="preserve">At ONE I.S. we will strive to eradicate the myths and assumptions that can lead to some young people becoming alienated and disempowered. We aim to achieve this through good teaching practices, primarily in, Personal, Social and Health Education (PSHE). We believe that this can be an effective way of providing pupils with time to explore sensitive or controversial issues, and equipping them with the knowledge and skills to understand and manage difficult situations. The subject will be used to teach pupils to recognise and manage risk, make safer choices, and recognise when pressure from others, threatens their personal safety and wellbeing. We also aim to provide regular opportunities for our children to develop effective ways of resisting pressures, including knowing when, where and how to get help. As a school we make every effort to encourage pupils to develop positive character traits through PSHE, some of which include: resilience, determination, self-esteem, and confidence. </w:t>
      </w:r>
    </w:p>
    <w:p w14:paraId="07582C54" w14:textId="77777777" w:rsidR="009C04A5" w:rsidRPr="008E6A15" w:rsidRDefault="009C04A5" w:rsidP="009C04A5">
      <w:pPr>
        <w:widowControl w:val="0"/>
        <w:autoSpaceDE w:val="0"/>
        <w:autoSpaceDN w:val="0"/>
        <w:adjustRightInd w:val="0"/>
        <w:spacing w:after="240" w:line="340" w:lineRule="atLeast"/>
        <w:rPr>
          <w:rFonts w:cs="Times"/>
          <w:b/>
          <w:color w:val="323E4F" w:themeColor="text2" w:themeShade="BF"/>
          <w:sz w:val="24"/>
          <w:szCs w:val="24"/>
        </w:rPr>
      </w:pPr>
      <w:r w:rsidRPr="008E6A15">
        <w:rPr>
          <w:rFonts w:cs="Times"/>
          <w:b/>
          <w:color w:val="323E4F" w:themeColor="text2" w:themeShade="BF"/>
          <w:sz w:val="24"/>
          <w:szCs w:val="24"/>
        </w:rPr>
        <w:t>USE OF OUTSIDE SPEAKERS</w:t>
      </w:r>
    </w:p>
    <w:p w14:paraId="5CA93E1F"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At ONE International School we encourage the use of external speakers to enrich the experiences of our pupils; however we will positively vet those individuals, as per the ONE I.S. recruitment policy. </w:t>
      </w:r>
    </w:p>
    <w:p w14:paraId="63C12086"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Such vetting is to ensure that we do not unwittingly use speakers that contradict each other with their messages or that are inconsistent with, or are in opposition to, the school’s values and ethos. </w:t>
      </w:r>
    </w:p>
    <w:p w14:paraId="030998CA"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 xml:space="preserve">Our school will assess the suitability and effectiveness of input from external individuals to </w:t>
      </w:r>
      <w:r w:rsidRPr="008E6A15">
        <w:rPr>
          <w:rFonts w:cs="Arial"/>
          <w:sz w:val="24"/>
          <w:szCs w:val="24"/>
        </w:rPr>
        <w:lastRenderedPageBreak/>
        <w:t xml:space="preserve">ensure that: </w:t>
      </w:r>
    </w:p>
    <w:p w14:paraId="22372446" w14:textId="77777777" w:rsidR="009C04A5" w:rsidRPr="008E6A15" w:rsidRDefault="009C04A5" w:rsidP="00622A09">
      <w:pPr>
        <w:pStyle w:val="ListParagraph"/>
        <w:widowControl w:val="0"/>
        <w:numPr>
          <w:ilvl w:val="0"/>
          <w:numId w:val="3"/>
        </w:numPr>
        <w:tabs>
          <w:tab w:val="left" w:pos="220"/>
          <w:tab w:val="left" w:pos="720"/>
        </w:tabs>
        <w:autoSpaceDE w:val="0"/>
        <w:autoSpaceDN w:val="0"/>
        <w:adjustRightInd w:val="0"/>
        <w:spacing w:after="240" w:line="300" w:lineRule="atLeast"/>
        <w:rPr>
          <w:rFonts w:cs="Times"/>
          <w:sz w:val="24"/>
          <w:szCs w:val="24"/>
        </w:rPr>
      </w:pPr>
      <w:r w:rsidRPr="008E6A15">
        <w:rPr>
          <w:rFonts w:cs="Arial"/>
          <w:sz w:val="24"/>
          <w:szCs w:val="24"/>
        </w:rPr>
        <w:t xml:space="preserve">Any messages communicated to pupils are consistent with the ethos of the school and do not marginalise any communities, groups or individuals </w:t>
      </w:r>
    </w:p>
    <w:p w14:paraId="38774F53" w14:textId="77777777" w:rsidR="009C04A5" w:rsidRPr="008E6A15" w:rsidRDefault="009C04A5" w:rsidP="00622A09">
      <w:pPr>
        <w:pStyle w:val="ListParagraph"/>
        <w:widowControl w:val="0"/>
        <w:numPr>
          <w:ilvl w:val="0"/>
          <w:numId w:val="3"/>
        </w:numPr>
        <w:tabs>
          <w:tab w:val="left" w:pos="220"/>
          <w:tab w:val="left" w:pos="720"/>
        </w:tabs>
        <w:autoSpaceDE w:val="0"/>
        <w:autoSpaceDN w:val="0"/>
        <w:adjustRightInd w:val="0"/>
        <w:spacing w:after="240" w:line="300" w:lineRule="atLeast"/>
        <w:rPr>
          <w:rFonts w:cs="Times"/>
          <w:sz w:val="24"/>
          <w:szCs w:val="24"/>
        </w:rPr>
      </w:pPr>
      <w:r w:rsidRPr="008E6A15">
        <w:rPr>
          <w:rFonts w:cs="Arial"/>
          <w:sz w:val="24"/>
          <w:szCs w:val="24"/>
        </w:rPr>
        <w:t xml:space="preserve">Any messages do not seek to glorify criminal activity or violent extremism or seek to radicalise pupils through extreme or narrow views of faith, religion or culture or other ideologies </w:t>
      </w:r>
    </w:p>
    <w:p w14:paraId="542AEEFB" w14:textId="77777777" w:rsidR="009C04A5" w:rsidRPr="008E6A15" w:rsidRDefault="009C04A5" w:rsidP="00622A09">
      <w:pPr>
        <w:pStyle w:val="ListParagraph"/>
        <w:widowControl w:val="0"/>
        <w:numPr>
          <w:ilvl w:val="0"/>
          <w:numId w:val="3"/>
        </w:numPr>
        <w:tabs>
          <w:tab w:val="left" w:pos="220"/>
          <w:tab w:val="left" w:pos="720"/>
        </w:tabs>
        <w:autoSpaceDE w:val="0"/>
        <w:autoSpaceDN w:val="0"/>
        <w:adjustRightInd w:val="0"/>
        <w:spacing w:after="240" w:line="300" w:lineRule="atLeast"/>
        <w:rPr>
          <w:rFonts w:cs="Times"/>
          <w:sz w:val="24"/>
          <w:szCs w:val="24"/>
        </w:rPr>
      </w:pPr>
      <w:r w:rsidRPr="008E6A15">
        <w:rPr>
          <w:rFonts w:cs="Arial"/>
          <w:sz w:val="24"/>
          <w:szCs w:val="24"/>
        </w:rPr>
        <w:t xml:space="preserve">Activities are properly embedded in the curriculum and clearly mapped to schemes of work to avoid contradictory messages or duplication </w:t>
      </w:r>
    </w:p>
    <w:p w14:paraId="0E1EE622" w14:textId="77777777" w:rsidR="009C04A5" w:rsidRPr="008E6A15" w:rsidRDefault="009C04A5" w:rsidP="00622A09">
      <w:pPr>
        <w:pStyle w:val="ListParagraph"/>
        <w:widowControl w:val="0"/>
        <w:numPr>
          <w:ilvl w:val="0"/>
          <w:numId w:val="3"/>
        </w:numPr>
        <w:tabs>
          <w:tab w:val="left" w:pos="220"/>
          <w:tab w:val="left" w:pos="720"/>
        </w:tabs>
        <w:autoSpaceDE w:val="0"/>
        <w:autoSpaceDN w:val="0"/>
        <w:adjustRightInd w:val="0"/>
        <w:spacing w:after="240" w:line="300" w:lineRule="atLeast"/>
        <w:rPr>
          <w:rFonts w:cs="Times"/>
          <w:sz w:val="24"/>
          <w:szCs w:val="24"/>
        </w:rPr>
      </w:pPr>
      <w:r w:rsidRPr="008E6A15">
        <w:rPr>
          <w:rFonts w:cs="Arial"/>
          <w:sz w:val="24"/>
          <w:szCs w:val="24"/>
        </w:rPr>
        <w:t xml:space="preserve">Activities are matched to the needs of pupils and are carefully evaluated by school to ensure that they are effective </w:t>
      </w:r>
    </w:p>
    <w:p w14:paraId="154606A6" w14:textId="77777777" w:rsidR="009C04A5" w:rsidRPr="008E6A15" w:rsidRDefault="009C04A5" w:rsidP="009C04A5">
      <w:pPr>
        <w:widowControl w:val="0"/>
        <w:tabs>
          <w:tab w:val="left" w:pos="220"/>
          <w:tab w:val="left" w:pos="720"/>
        </w:tabs>
        <w:autoSpaceDE w:val="0"/>
        <w:autoSpaceDN w:val="0"/>
        <w:adjustRightInd w:val="0"/>
        <w:spacing w:line="0" w:lineRule="atLeast"/>
        <w:rPr>
          <w:rFonts w:cs="Times"/>
          <w:sz w:val="24"/>
          <w:szCs w:val="24"/>
        </w:rPr>
      </w:pPr>
      <w:r w:rsidRPr="008E6A15">
        <w:rPr>
          <w:rFonts w:cs="Arial"/>
          <w:sz w:val="24"/>
          <w:szCs w:val="24"/>
        </w:rPr>
        <w:t xml:space="preserve">At ONE I.S. we do however, recognise that the ethos of our school is to encourage pupils to understand opposing views and ideologies, appropriate to their age, understanding and abilities, and to be able to actively engage with them in informed debate, and we may use external speakers to facilitate and support this. </w:t>
      </w:r>
    </w:p>
    <w:p w14:paraId="3A79BA10" w14:textId="77777777" w:rsidR="009C04A5" w:rsidRPr="008E6A15" w:rsidRDefault="009C04A5" w:rsidP="009C04A5">
      <w:pPr>
        <w:widowControl w:val="0"/>
        <w:autoSpaceDE w:val="0"/>
        <w:autoSpaceDN w:val="0"/>
        <w:adjustRightInd w:val="0"/>
        <w:spacing w:after="240" w:line="340" w:lineRule="atLeast"/>
        <w:rPr>
          <w:rFonts w:cs="Arial"/>
          <w:b/>
          <w:color w:val="323E4F" w:themeColor="text2" w:themeShade="BF"/>
          <w:sz w:val="24"/>
          <w:szCs w:val="24"/>
        </w:rPr>
      </w:pPr>
      <w:r w:rsidRPr="008E6A15">
        <w:rPr>
          <w:rFonts w:cs="Arial"/>
          <w:b/>
          <w:color w:val="323E4F" w:themeColor="text2" w:themeShade="BF"/>
          <w:sz w:val="24"/>
          <w:szCs w:val="24"/>
        </w:rPr>
        <w:t>CHILD PROTECTION</w:t>
      </w:r>
    </w:p>
    <w:p w14:paraId="6AE3D4A5" w14:textId="77777777" w:rsidR="009C04A5" w:rsidRPr="008E6A15" w:rsidRDefault="009C04A5" w:rsidP="009C04A5">
      <w:pPr>
        <w:widowControl w:val="0"/>
        <w:autoSpaceDE w:val="0"/>
        <w:autoSpaceDN w:val="0"/>
        <w:adjustRightInd w:val="0"/>
        <w:spacing w:after="240" w:line="340" w:lineRule="atLeast"/>
        <w:rPr>
          <w:rFonts w:cs="Times"/>
          <w:sz w:val="24"/>
          <w:szCs w:val="24"/>
        </w:rPr>
      </w:pPr>
      <w:r w:rsidRPr="008E6A15">
        <w:rPr>
          <w:rFonts w:cs="Arial"/>
          <w:sz w:val="24"/>
          <w:szCs w:val="24"/>
        </w:rPr>
        <w:t>Where there are concerns of extremism or radicalisation, pupils and staff will be encouraged to make use of our internal systems to raise any issue, in confidence.</w:t>
      </w:r>
      <w:r w:rsidRPr="008E6A15">
        <w:rPr>
          <w:rFonts w:cs="Times"/>
          <w:sz w:val="24"/>
          <w:szCs w:val="24"/>
        </w:rPr>
        <w:t xml:space="preserve"> </w:t>
      </w:r>
      <w:r w:rsidRPr="008E6A15">
        <w:rPr>
          <w:rFonts w:cs="Arial"/>
          <w:sz w:val="24"/>
          <w:szCs w:val="24"/>
        </w:rPr>
        <w:t xml:space="preserve">Please refer to our Safe Guarding Policy for the full procedural framework on our Child Protection and Safe Guarding duties, including our reporting arrangements. </w:t>
      </w:r>
    </w:p>
    <w:p w14:paraId="4161C02B" w14:textId="77777777" w:rsidR="009C04A5" w:rsidRPr="008E6A15" w:rsidRDefault="009C04A5" w:rsidP="009C04A5">
      <w:pPr>
        <w:rPr>
          <w:b/>
          <w:color w:val="323E4F" w:themeColor="text2" w:themeShade="BF"/>
          <w:sz w:val="24"/>
          <w:szCs w:val="24"/>
        </w:rPr>
      </w:pPr>
      <w:r w:rsidRPr="008E6A15">
        <w:rPr>
          <w:b/>
          <w:color w:val="323E4F" w:themeColor="text2" w:themeShade="BF"/>
          <w:sz w:val="24"/>
          <w:szCs w:val="24"/>
        </w:rPr>
        <w:t>APPOINTED STAFF:</w:t>
      </w:r>
    </w:p>
    <w:p w14:paraId="5E15FFC5" w14:textId="77777777" w:rsidR="009C04A5" w:rsidRPr="008E6A15" w:rsidRDefault="009C04A5" w:rsidP="009C04A5">
      <w:pPr>
        <w:rPr>
          <w:sz w:val="24"/>
          <w:szCs w:val="24"/>
        </w:rPr>
      </w:pPr>
      <w:r w:rsidRPr="008E6A15">
        <w:rPr>
          <w:sz w:val="24"/>
          <w:szCs w:val="24"/>
        </w:rPr>
        <w:t>Designated Safeguarding Lead Officer – Ms. Stephanie Bentley</w:t>
      </w:r>
    </w:p>
    <w:p w14:paraId="0D0213B8" w14:textId="77777777" w:rsidR="009C04A5" w:rsidRPr="008E6A15" w:rsidRDefault="009C04A5" w:rsidP="009C04A5">
      <w:pPr>
        <w:rPr>
          <w:sz w:val="24"/>
          <w:szCs w:val="24"/>
        </w:rPr>
      </w:pPr>
      <w:r w:rsidRPr="008E6A15">
        <w:rPr>
          <w:sz w:val="24"/>
          <w:szCs w:val="24"/>
        </w:rPr>
        <w:t>Designated Safeguarding Assistant Officer – Miss Rachael Woolley</w:t>
      </w:r>
    </w:p>
    <w:p w14:paraId="23BB2395" w14:textId="77777777" w:rsidR="009C04A5" w:rsidRPr="008E6A15" w:rsidRDefault="009C04A5" w:rsidP="009C04A5">
      <w:pPr>
        <w:widowControl w:val="0"/>
        <w:autoSpaceDE w:val="0"/>
        <w:autoSpaceDN w:val="0"/>
        <w:adjustRightInd w:val="0"/>
        <w:spacing w:line="0" w:lineRule="atLeast"/>
        <w:rPr>
          <w:rFonts w:cs="Times"/>
          <w:b/>
          <w:color w:val="323E4F" w:themeColor="text2" w:themeShade="BF"/>
          <w:sz w:val="24"/>
          <w:szCs w:val="24"/>
        </w:rPr>
      </w:pPr>
      <w:r w:rsidRPr="008E6A15">
        <w:rPr>
          <w:rFonts w:cs="Times"/>
          <w:b/>
          <w:color w:val="323E4F" w:themeColor="text2" w:themeShade="BF"/>
          <w:sz w:val="24"/>
          <w:szCs w:val="24"/>
        </w:rPr>
        <w:t>TRAINING</w:t>
      </w:r>
    </w:p>
    <w:p w14:paraId="5D50C546" w14:textId="77777777" w:rsidR="009C04A5" w:rsidRPr="008E6A15" w:rsidRDefault="009C04A5" w:rsidP="009C04A5">
      <w:pPr>
        <w:widowControl w:val="0"/>
        <w:autoSpaceDE w:val="0"/>
        <w:autoSpaceDN w:val="0"/>
        <w:adjustRightInd w:val="0"/>
        <w:spacing w:line="0" w:lineRule="atLeast"/>
        <w:rPr>
          <w:rFonts w:cs="Times"/>
          <w:sz w:val="24"/>
          <w:szCs w:val="24"/>
        </w:rPr>
      </w:pPr>
      <w:r w:rsidRPr="008E6A15">
        <w:rPr>
          <w:rFonts w:cs="Arial"/>
          <w:sz w:val="24"/>
          <w:szCs w:val="24"/>
        </w:rPr>
        <w:t xml:space="preserve">Whole school training on Safeguarding and Child Protection will be organised for staff and management at least every year, and will include training on extremism, radicalisation and its safeguarding implications. </w:t>
      </w:r>
    </w:p>
    <w:p w14:paraId="7EACE678" w14:textId="77777777" w:rsidR="009C04A5" w:rsidRPr="008E6A15" w:rsidRDefault="009C04A5" w:rsidP="009C04A5">
      <w:pPr>
        <w:rPr>
          <w:b/>
          <w:color w:val="323E4F" w:themeColor="text2" w:themeShade="BF"/>
          <w:sz w:val="24"/>
          <w:szCs w:val="24"/>
        </w:rPr>
      </w:pPr>
      <w:r w:rsidRPr="008E6A15">
        <w:rPr>
          <w:b/>
          <w:color w:val="323E4F" w:themeColor="text2" w:themeShade="BF"/>
          <w:sz w:val="24"/>
          <w:szCs w:val="24"/>
        </w:rPr>
        <w:t>RECRUITEMENT</w:t>
      </w:r>
    </w:p>
    <w:p w14:paraId="4A1273D7" w14:textId="77777777" w:rsidR="009C04A5" w:rsidRPr="008E6A15" w:rsidRDefault="009C04A5" w:rsidP="009C04A5">
      <w:pPr>
        <w:widowControl w:val="0"/>
        <w:autoSpaceDE w:val="0"/>
        <w:autoSpaceDN w:val="0"/>
        <w:adjustRightInd w:val="0"/>
        <w:spacing w:line="0" w:lineRule="atLeast"/>
        <w:rPr>
          <w:rFonts w:cs="Arial"/>
          <w:sz w:val="24"/>
          <w:szCs w:val="24"/>
        </w:rPr>
      </w:pPr>
      <w:r w:rsidRPr="008E6A15">
        <w:rPr>
          <w:rFonts w:cs="Arial"/>
          <w:sz w:val="24"/>
          <w:szCs w:val="24"/>
        </w:rPr>
        <w:t>The arrangements for recruiting all staff, permanent and volunteers, in our school, will follow the safer recruitment best practice legislation for education settings.</w:t>
      </w:r>
    </w:p>
    <w:p w14:paraId="40F2EED3" w14:textId="77777777" w:rsidR="009C04A5" w:rsidRPr="008E6A15" w:rsidRDefault="009C04A5" w:rsidP="009C04A5">
      <w:pPr>
        <w:widowControl w:val="0"/>
        <w:autoSpaceDE w:val="0"/>
        <w:autoSpaceDN w:val="0"/>
        <w:adjustRightInd w:val="0"/>
        <w:spacing w:after="240" w:line="340" w:lineRule="atLeast"/>
        <w:rPr>
          <w:rFonts w:cs="Times"/>
          <w:sz w:val="24"/>
          <w:szCs w:val="24"/>
        </w:rPr>
      </w:pPr>
      <w:r w:rsidRPr="008E6A15">
        <w:rPr>
          <w:rFonts w:cs="Arial"/>
          <w:sz w:val="24"/>
          <w:szCs w:val="24"/>
        </w:rPr>
        <w:t>We will be alert to the possibility that individuals may seek to gain positions within our school hoping to unduly influence our schools character and ethos or alternatively seek to promote extremist influences and prejudiced views.</w:t>
      </w:r>
    </w:p>
    <w:p w14:paraId="42C0E7D3" w14:textId="77777777" w:rsidR="009C04A5" w:rsidRPr="008E6A15" w:rsidRDefault="009C04A5" w:rsidP="009C04A5">
      <w:pPr>
        <w:widowControl w:val="0"/>
        <w:autoSpaceDE w:val="0"/>
        <w:autoSpaceDN w:val="0"/>
        <w:adjustRightInd w:val="0"/>
        <w:spacing w:after="240" w:line="340" w:lineRule="atLeast"/>
        <w:rPr>
          <w:rFonts w:cs="Times"/>
          <w:sz w:val="24"/>
          <w:szCs w:val="24"/>
        </w:rPr>
      </w:pPr>
      <w:r w:rsidRPr="008E6A15">
        <w:rPr>
          <w:rFonts w:cs="Arial"/>
          <w:sz w:val="24"/>
          <w:szCs w:val="24"/>
        </w:rPr>
        <w:t xml:space="preserve">Therefore, by adhering to safer recruitment best practice techniques and by ensuring that there is an ongoing culture of vigilance within our school and staff team, we will minimise the opportunities for extremist views to prevail. </w:t>
      </w:r>
    </w:p>
    <w:p w14:paraId="7D8A54F4" w14:textId="77777777" w:rsidR="009C04A5" w:rsidRPr="008E6A15" w:rsidRDefault="009C04A5" w:rsidP="009C04A5">
      <w:pPr>
        <w:widowControl w:val="0"/>
        <w:autoSpaceDE w:val="0"/>
        <w:autoSpaceDN w:val="0"/>
        <w:adjustRightInd w:val="0"/>
        <w:spacing w:after="240" w:line="340" w:lineRule="atLeast"/>
        <w:rPr>
          <w:rFonts w:cs="Times"/>
          <w:b/>
          <w:color w:val="323E4F" w:themeColor="text2" w:themeShade="BF"/>
          <w:sz w:val="24"/>
          <w:szCs w:val="24"/>
        </w:rPr>
      </w:pPr>
      <w:r w:rsidRPr="008E6A15">
        <w:rPr>
          <w:rFonts w:cs="Times"/>
          <w:b/>
          <w:color w:val="323E4F" w:themeColor="text2" w:themeShade="BF"/>
          <w:sz w:val="24"/>
          <w:szCs w:val="24"/>
        </w:rPr>
        <w:t>POLICY ADOPTION, MONITORING &amp; REVIEW</w:t>
      </w:r>
    </w:p>
    <w:p w14:paraId="3EEA0389" w14:textId="77777777" w:rsidR="009C04A5" w:rsidRPr="008E6A15" w:rsidRDefault="009C04A5" w:rsidP="009C04A5">
      <w:pPr>
        <w:widowControl w:val="0"/>
        <w:autoSpaceDE w:val="0"/>
        <w:autoSpaceDN w:val="0"/>
        <w:adjustRightInd w:val="0"/>
        <w:spacing w:after="240" w:line="340" w:lineRule="atLeast"/>
        <w:rPr>
          <w:rFonts w:cs="Times"/>
          <w:sz w:val="24"/>
          <w:szCs w:val="24"/>
        </w:rPr>
      </w:pPr>
      <w:r w:rsidRPr="008E6A15">
        <w:rPr>
          <w:rFonts w:cs="Arial"/>
          <w:sz w:val="24"/>
          <w:szCs w:val="24"/>
        </w:rPr>
        <w:lastRenderedPageBreak/>
        <w:t>This policy was considered and adopted by the Head Teacher and Management, in line with their overall duty to safeguard and promote the welfare of children, as set out in the DfE guidance ‘Keeping Children Safe in Education.’ 2018.</w:t>
      </w:r>
    </w:p>
    <w:p w14:paraId="32967204" w14:textId="77777777" w:rsidR="009C04A5" w:rsidRPr="008E6A15" w:rsidRDefault="009C04A5" w:rsidP="009C04A5">
      <w:pPr>
        <w:widowControl w:val="0"/>
        <w:autoSpaceDE w:val="0"/>
        <w:autoSpaceDN w:val="0"/>
        <w:adjustRightInd w:val="0"/>
        <w:spacing w:after="240" w:line="340" w:lineRule="atLeast"/>
        <w:rPr>
          <w:rFonts w:cs="Arial"/>
          <w:sz w:val="24"/>
          <w:szCs w:val="24"/>
        </w:rPr>
      </w:pPr>
      <w:r w:rsidRPr="008E6A15">
        <w:rPr>
          <w:rFonts w:cs="Arial"/>
          <w:sz w:val="24"/>
          <w:szCs w:val="24"/>
        </w:rPr>
        <w:t>Parents will be issued with a hard copy of this policy upon request. This policy will also be made available to parents via the school’s website.</w:t>
      </w:r>
    </w:p>
    <w:p w14:paraId="048EFA73" w14:textId="7220086B" w:rsidR="00915902" w:rsidRPr="008E6A15" w:rsidRDefault="00915902" w:rsidP="009C04A5"/>
    <w:bookmarkEnd w:id="0"/>
    <w:sectPr w:rsidR="00915902" w:rsidRPr="008E6A15" w:rsidSect="00221C13">
      <w:headerReference w:type="even" r:id="rId8"/>
      <w:headerReference w:type="default" r:id="rId9"/>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86C96" w14:textId="77777777" w:rsidR="00622A09" w:rsidRDefault="00622A09" w:rsidP="00221C13">
      <w:pPr>
        <w:spacing w:after="0" w:line="240" w:lineRule="auto"/>
      </w:pPr>
      <w:r>
        <w:separator/>
      </w:r>
    </w:p>
  </w:endnote>
  <w:endnote w:type="continuationSeparator" w:id="0">
    <w:p w14:paraId="284A6547" w14:textId="77777777" w:rsidR="00622A09" w:rsidRDefault="00622A09"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6661" w14:textId="77777777" w:rsidR="00622A09" w:rsidRDefault="00622A09" w:rsidP="00221C13">
      <w:pPr>
        <w:spacing w:after="0" w:line="240" w:lineRule="auto"/>
      </w:pPr>
      <w:r>
        <w:separator/>
      </w:r>
    </w:p>
  </w:footnote>
  <w:footnote w:type="continuationSeparator" w:id="0">
    <w:p w14:paraId="2606E222" w14:textId="77777777" w:rsidR="00622A09" w:rsidRDefault="00622A09"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622A09">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622A09">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8E6A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622A09"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B22BC"/>
    <w:multiLevelType w:val="hybridMultilevel"/>
    <w:tmpl w:val="6012251A"/>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65119"/>
    <w:multiLevelType w:val="hybridMultilevel"/>
    <w:tmpl w:val="F418E95A"/>
    <w:lvl w:ilvl="0" w:tplc="CD20EC6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0E0D69"/>
    <w:rsid w:val="00221C13"/>
    <w:rsid w:val="00256637"/>
    <w:rsid w:val="00271608"/>
    <w:rsid w:val="002822DD"/>
    <w:rsid w:val="002F1398"/>
    <w:rsid w:val="0031438E"/>
    <w:rsid w:val="0037081E"/>
    <w:rsid w:val="0037371A"/>
    <w:rsid w:val="003A4750"/>
    <w:rsid w:val="003D4827"/>
    <w:rsid w:val="003E52C0"/>
    <w:rsid w:val="00400FD1"/>
    <w:rsid w:val="00436519"/>
    <w:rsid w:val="00502B48"/>
    <w:rsid w:val="00523207"/>
    <w:rsid w:val="00546428"/>
    <w:rsid w:val="005551DE"/>
    <w:rsid w:val="00622A09"/>
    <w:rsid w:val="00644EAC"/>
    <w:rsid w:val="007B61BE"/>
    <w:rsid w:val="007D0323"/>
    <w:rsid w:val="008A5494"/>
    <w:rsid w:val="008D5EAF"/>
    <w:rsid w:val="008E6A15"/>
    <w:rsid w:val="00915902"/>
    <w:rsid w:val="00944D72"/>
    <w:rsid w:val="009C04A5"/>
    <w:rsid w:val="009E5AF3"/>
    <w:rsid w:val="009E7E8E"/>
    <w:rsid w:val="00A30972"/>
    <w:rsid w:val="00A31D4A"/>
    <w:rsid w:val="00A333CB"/>
    <w:rsid w:val="00B0684C"/>
    <w:rsid w:val="00B45680"/>
    <w:rsid w:val="00BC200D"/>
    <w:rsid w:val="00C03658"/>
    <w:rsid w:val="00C208ED"/>
    <w:rsid w:val="00C41DBE"/>
    <w:rsid w:val="00C421C5"/>
    <w:rsid w:val="00C702A1"/>
    <w:rsid w:val="00C8501D"/>
    <w:rsid w:val="00CD0BC7"/>
    <w:rsid w:val="00CD4BBA"/>
    <w:rsid w:val="00D050C6"/>
    <w:rsid w:val="00D14D6B"/>
    <w:rsid w:val="00D247AE"/>
    <w:rsid w:val="00DD66D8"/>
    <w:rsid w:val="00F32B40"/>
    <w:rsid w:val="00F7231E"/>
    <w:rsid w:val="00FC5F2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3</cp:revision>
  <dcterms:created xsi:type="dcterms:W3CDTF">2019-06-18T06:03:00Z</dcterms:created>
  <dcterms:modified xsi:type="dcterms:W3CDTF">2019-09-13T04:06:00Z</dcterms:modified>
</cp:coreProperties>
</file>